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7F6" w:rsidRDefault="002307F6" w:rsidP="002307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</w:p>
    <w:p w:rsidR="002307F6" w:rsidRDefault="002307F6" w:rsidP="002307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Álvaro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Bitrán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started playing the cello at the age of seven, and concluded his formal studies at Indiana University under the guidance of </w:t>
      </w: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world-renowned</w:t>
      </w: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cellist Janos Starker.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In 1982 he founded the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Cuarteto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Latinoamericano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, a string quartet that now enjoys world-wide recognition. In addition to frequent tours of both North and South America, the quartet also tours Europe, Israel, Japan, China and New Zealand.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Recent performances have included New York’s Carnegie Hall, Washington’s Kennedy Center and Milan’s Teatro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Alla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Scala.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His recordings (more than 100 in all) have appeared in various labels such as Dorian, New Albion and Urtext and have received several prizes, including the Diapason D´Or and two Latin Grammy Awards.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Álvaro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Bitrán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is regularly invited to play as soloist with some of the major orchestras in our continent: Mexico, Uruguay, Argentina and Venezuela symphony orchestras, Dallas Symphony, Los Angeles Philharmonic, Seattle and San Antonio Symphony in the U.S. and Ottawa’s National Arts Center Orchestra in Canada, among others.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Álvaro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Bitrán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is firmly committed to the creation of new music for his instrument and has premiered and recorded </w:t>
      </w: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lastRenderedPageBreak/>
        <w:t>many new works dedicated to him He has released five solo CD’s featuring new music by Latin American composers, as well as traditional repertoire.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He has devoted much of his energy to teaching and is responsible for the development of an entire generation of cellists in Mexico.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34"/>
          <w:szCs w:val="34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Currently he is a faculty member at the National Conservatory, UNAM, and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Ollin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Yolitzli</w:t>
      </w:r>
      <w:proofErr w:type="spellEnd"/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, all in Mexico City.</w:t>
      </w:r>
      <w:r>
        <w:rPr>
          <w:rFonts w:ascii="Helvetica" w:hAnsi="Helvetica" w:cs="Helvetica"/>
          <w:color w:val="000000"/>
          <w:kern w:val="0"/>
          <w:sz w:val="34"/>
          <w:szCs w:val="34"/>
          <w:lang w:val="en-US"/>
        </w:rPr>
        <w:t xml:space="preserve"> </w:t>
      </w:r>
    </w:p>
    <w:p w:rsidR="002307F6" w:rsidRDefault="002307F6" w:rsidP="002307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Additionally</w:t>
      </w: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,</w:t>
      </w: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 xml:space="preserve"> he offers seminars and master classes in many universities in the US and Latin America, and plays in a cello built in 1817 by Martin Stoss in Vienna.</w:t>
      </w:r>
    </w:p>
    <w:p w:rsidR="002307F6" w:rsidRDefault="002307F6" w:rsidP="002307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MS Gothic" w:eastAsia="MS Gothic" w:hAnsi="MS Gothic" w:cs="MS Gothic" w:hint="eastAsia"/>
          <w:color w:val="000000"/>
          <w:kern w:val="0"/>
          <w:sz w:val="28"/>
          <w:szCs w:val="28"/>
          <w:lang w:val="en-US"/>
        </w:rPr>
        <w:t>  </w:t>
      </w:r>
    </w:p>
    <w:p w:rsidR="002307F6" w:rsidRDefault="002307F6" w:rsidP="002307F6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FF"/>
          <w:kern w:val="0"/>
          <w:sz w:val="28"/>
          <w:szCs w:val="28"/>
          <w:u w:val="single"/>
          <w:lang w:val="en-US"/>
        </w:rPr>
      </w:pPr>
    </w:p>
    <w:p w:rsidR="002307F6" w:rsidRDefault="002307F6" w:rsidP="002307F6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hyperlink r:id="rId4" w:history="1">
        <w:r>
          <w:rPr>
            <w:rFonts w:ascii="Arial" w:hAnsi="Arial" w:cs="Arial"/>
            <w:b/>
            <w:bCs/>
            <w:color w:val="FFFFFF"/>
            <w:kern w:val="0"/>
            <w:sz w:val="20"/>
            <w:szCs w:val="20"/>
            <w:u w:val="single" w:color="FFFFFF"/>
            <w:lang w:val="en-US"/>
          </w:rPr>
          <w:t>HD Resolution</w:t>
        </w:r>
      </w:hyperlink>
    </w:p>
    <w:p w:rsidR="002307F6" w:rsidRDefault="002307F6" w:rsidP="002307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 w:rsidP="00230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7"/>
          <w:szCs w:val="37"/>
          <w:lang w:val="en-US"/>
        </w:rPr>
        <w:t> </w:t>
      </w:r>
    </w:p>
    <w:p w:rsidR="002307F6" w:rsidRDefault="002307F6"/>
    <w:sectPr w:rsidR="002307F6" w:rsidSect="009C26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6"/>
    <w:rsid w:val="002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B5CB2"/>
  <w15:chartTrackingRefBased/>
  <w15:docId w15:val="{55844F3C-7790-9740-87B5-ACFE6DE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X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artetolatinoamericano.com/images/bios/Alvaro_Hi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Bitran</dc:creator>
  <cp:keywords/>
  <dc:description/>
  <cp:lastModifiedBy>Alvaro Bitran</cp:lastModifiedBy>
  <cp:revision>1</cp:revision>
  <dcterms:created xsi:type="dcterms:W3CDTF">2023-06-08T21:34:00Z</dcterms:created>
  <dcterms:modified xsi:type="dcterms:W3CDTF">2023-06-08T21:38:00Z</dcterms:modified>
</cp:coreProperties>
</file>